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63" w:rsidRPr="00A219CB" w:rsidRDefault="00444429" w:rsidP="00270363">
      <w:pPr>
        <w:rPr>
          <w:b/>
        </w:rPr>
      </w:pPr>
      <w:r>
        <w:rPr>
          <w:b/>
        </w:rPr>
        <w:t>FI 363-S2021</w:t>
      </w:r>
    </w:p>
    <w:p w:rsidR="00270363" w:rsidRDefault="00270363" w:rsidP="00270363">
      <w:pPr>
        <w:rPr>
          <w:b/>
        </w:rPr>
      </w:pPr>
      <w:r>
        <w:rPr>
          <w:b/>
        </w:rPr>
        <w:t xml:space="preserve">Instruction: Clearly show detailed steps of your work to receive credits. </w:t>
      </w:r>
      <w:bookmarkStart w:id="0" w:name="_GoBack"/>
      <w:bookmarkEnd w:id="0"/>
      <w:r>
        <w:rPr>
          <w:b/>
        </w:rPr>
        <w:t>If you are not sure that your submission went through Blackboard successfully, you should email me your project as a backup (my email address is tnguyen2@uscupstate.edu)</w:t>
      </w:r>
    </w:p>
    <w:p w:rsidR="00270363" w:rsidRDefault="00270363" w:rsidP="00270363">
      <w:r w:rsidRPr="00A219CB">
        <w:rPr>
          <w:b/>
        </w:rPr>
        <w:t>Question 1</w:t>
      </w:r>
      <w:r>
        <w:t xml:space="preserve"> (</w:t>
      </w:r>
      <w:r w:rsidR="00444429">
        <w:t>20</w:t>
      </w:r>
      <w:r>
        <w:t xml:space="preserve"> points) Tesla Corporation wants to build a new electric car model. The CEO, Elon Musk estimates that a net cash inflow of $205,000 for the firm during the first year, and the cash flows are projected to grow at a rate of 5.2 percent per year forever. The project requires an initial investment of $1,800,000.</w:t>
      </w:r>
    </w:p>
    <w:p w:rsidR="00270363" w:rsidRDefault="00270363" w:rsidP="00270363">
      <w:r>
        <w:t>a) Assume that the firm requires a return of 13 percent on such undertakings, should the project be accepted?</w:t>
      </w:r>
      <w:r w:rsidR="00444429">
        <w:t xml:space="preserve"> (10 points)</w:t>
      </w:r>
    </w:p>
    <w:p w:rsidR="00270363" w:rsidRDefault="00270363" w:rsidP="00270363">
      <w:r>
        <w:t>b) At what constant growth rate would the company just break even if it still required a return of 13 percent on its investment?</w:t>
      </w:r>
      <w:r w:rsidR="00444429">
        <w:t xml:space="preserve"> </w:t>
      </w:r>
      <w:r w:rsidR="00444429">
        <w:t>(10 points)</w:t>
      </w:r>
    </w:p>
    <w:p w:rsidR="00270363" w:rsidRDefault="00270363" w:rsidP="00270363">
      <w:r w:rsidRPr="00A77D44">
        <w:rPr>
          <w:b/>
        </w:rPr>
        <w:t>Question 2</w:t>
      </w:r>
      <w:r>
        <w:rPr>
          <w:b/>
        </w:rPr>
        <w:t xml:space="preserve"> </w:t>
      </w:r>
      <w:r>
        <w:t>(10 points): GM</w:t>
      </w:r>
      <w:r w:rsidRPr="001E35C3">
        <w:t xml:space="preserve"> is considering a four-year project to improve its production efficiency. Buyin</w:t>
      </w:r>
      <w:r>
        <w:t xml:space="preserve">g a new machine </w:t>
      </w:r>
      <w:r w:rsidRPr="001E35C3">
        <w:t xml:space="preserve">for </w:t>
      </w:r>
      <w:r>
        <w:t>$40</w:t>
      </w:r>
      <w:r w:rsidRPr="001E35C3">
        <w:t>5,000 is estima</w:t>
      </w:r>
      <w:r>
        <w:t>ted to result in $170</w:t>
      </w:r>
      <w:r w:rsidRPr="001E35C3">
        <w:t>,000 in annua</w:t>
      </w:r>
      <w:r>
        <w:t>l pretax cost savings. The machine</w:t>
      </w:r>
      <w:r w:rsidRPr="001E35C3">
        <w:t xml:space="preserve"> falls in the MACRS five-year class, and it will have a salvage value at the end of t</w:t>
      </w:r>
      <w:r>
        <w:t>he project of $25,000. The machine</w:t>
      </w:r>
      <w:r w:rsidRPr="001E35C3">
        <w:t xml:space="preserve"> also requires an initial investmen</w:t>
      </w:r>
      <w:r>
        <w:t>t in spare parts inventory of $3</w:t>
      </w:r>
      <w:r w:rsidRPr="001E35C3">
        <w:t>5,000,</w:t>
      </w:r>
      <w:r>
        <w:t xml:space="preserve"> along with an additional $3</w:t>
      </w:r>
      <w:r w:rsidRPr="001E35C3">
        <w:t>,000 in inventory for each succeeding year of the project</w:t>
      </w:r>
      <w:r>
        <w:t>. If the shop's tax rate is 31</w:t>
      </w:r>
      <w:r w:rsidRPr="001E35C3">
        <w:t xml:space="preserve"> per</w:t>
      </w:r>
      <w:r>
        <w:t>cent and its discount rate is 12</w:t>
      </w:r>
      <w:r w:rsidRPr="001E35C3">
        <w:t xml:space="preserve"> percent, should the company buy and install the machine?</w:t>
      </w:r>
      <w:r w:rsidR="00444429">
        <w:t xml:space="preserve"> </w:t>
      </w:r>
      <w:r w:rsidR="00444429">
        <w:t>(</w:t>
      </w:r>
      <w:r w:rsidR="00444429">
        <w:t>30</w:t>
      </w:r>
      <w:r w:rsidR="00444429">
        <w:t xml:space="preserve"> points)</w:t>
      </w:r>
    </w:p>
    <w:p w:rsidR="00270363" w:rsidRDefault="00270363" w:rsidP="00270363">
      <w:r w:rsidRPr="00A77D44">
        <w:rPr>
          <w:b/>
        </w:rPr>
        <w:t>Question 3</w:t>
      </w:r>
      <w:r>
        <w:t>. (10 points) You are considering a new product launch. The project will cost $800,000, have a four-year life, and have no salvage value; depreciation is straight-line to zero. Sales are projected at 200 units per year; price per unit will be $18,300, variable cost per unit will be $15,300, and fixed costs will be $630,000 per year. The required return on the project is 12 percent, and the relevant tax rate is 34 percent.</w:t>
      </w:r>
      <w:r w:rsidR="00444429">
        <w:t xml:space="preserve"> </w:t>
      </w:r>
      <w:r w:rsidR="00444429">
        <w:t>(30 points)</w:t>
      </w:r>
    </w:p>
    <w:p w:rsidR="00270363" w:rsidRDefault="00270363" w:rsidP="00270363">
      <w:r>
        <w:t>a) Based on your experience, you think the unit sales, variable cost, and fixed cost projections given here are probably accurate to within ±12 percent. What are the best and worst cases for these projections? What is the base-case NPV? What are the best-case and worst-case scenarios?</w:t>
      </w:r>
      <w:r w:rsidR="00444429">
        <w:t xml:space="preserve"> (2</w:t>
      </w:r>
      <w:r w:rsidR="00444429">
        <w:t>0 points)</w:t>
      </w:r>
    </w:p>
    <w:p w:rsidR="00270363" w:rsidRDefault="00270363" w:rsidP="00270363">
      <w:r>
        <w:t>b) Evaluate the sensitivity of your base-case NPV to changes in fixed</w:t>
      </w:r>
      <w:r w:rsidR="00444429">
        <w:t xml:space="preserve"> costs </w:t>
      </w:r>
      <w:r w:rsidR="00444429">
        <w:t>(</w:t>
      </w:r>
      <w:r w:rsidR="00444429">
        <w:t>1</w:t>
      </w:r>
      <w:r w:rsidR="00444429">
        <w:t>0 points)</w:t>
      </w:r>
    </w:p>
    <w:p w:rsidR="00BC297F" w:rsidRDefault="00C3290F"/>
    <w:p w:rsidR="00270363" w:rsidRDefault="00C3290F">
      <w:r>
        <w:rPr>
          <w:noProof/>
        </w:rPr>
        <w:lastRenderedPageBreak/>
        <w:drawing>
          <wp:inline distT="0" distB="0" distL="0" distR="0" wp14:anchorId="4D81A4FB" wp14:editId="01A30781">
            <wp:extent cx="4850130" cy="3355340"/>
            <wp:effectExtent l="0" t="0" r="762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63" w:rsidRDefault="00270363"/>
    <w:p w:rsidR="00270363" w:rsidRDefault="00270363"/>
    <w:p w:rsidR="00270363" w:rsidRDefault="00270363"/>
    <w:sectPr w:rsidR="00270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63"/>
    <w:rsid w:val="00270363"/>
    <w:rsid w:val="00444429"/>
    <w:rsid w:val="00510765"/>
    <w:rsid w:val="009F7DC8"/>
    <w:rsid w:val="00C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1539"/>
  <w15:chartTrackingRefBased/>
  <w15:docId w15:val="{60130AEC-3753-43C9-968F-86CF5EBB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Thanh</dc:creator>
  <cp:keywords/>
  <dc:description/>
  <cp:lastModifiedBy>Nguyen, Thanh</cp:lastModifiedBy>
  <cp:revision>3</cp:revision>
  <dcterms:created xsi:type="dcterms:W3CDTF">2021-06-15T04:32:00Z</dcterms:created>
  <dcterms:modified xsi:type="dcterms:W3CDTF">2021-06-15T04:36:00Z</dcterms:modified>
</cp:coreProperties>
</file>